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5634"/>
      </w:tblGrid>
      <w:tr w:rsidR="0050439B" w:rsidRPr="00515761" w14:paraId="7FED0199" w14:textId="77777777" w:rsidTr="0050439B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14:paraId="0EA1A337" w14:textId="1FF84954" w:rsidR="0050439B" w:rsidRPr="00515761" w:rsidRDefault="0050439B" w:rsidP="00515761">
            <w:pPr>
              <w:pStyle w:val="NormalWeb"/>
              <w:jc w:val="both"/>
            </w:pPr>
            <w:r w:rsidRPr="00515761">
              <w:rPr>
                <w:noProof/>
              </w:rPr>
              <mc:AlternateContent>
                <mc:Choice Requires="wps">
                  <w:drawing>
                    <wp:inline distT="0" distB="0" distL="0" distR="0" wp14:anchorId="05A7BA45" wp14:editId="66888F8F">
                      <wp:extent cx="706755" cy="783590"/>
                      <wp:effectExtent l="0" t="0" r="0" b="0"/>
                      <wp:docPr id="1094622002" name="Retângulo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06755" cy="783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74D7BD" id="Retângulo 1" o:spid="_x0000_s1026" style="width:55.65pt;height:6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14:paraId="69FF3DA6" w14:textId="77777777" w:rsidR="0050439B" w:rsidRPr="00515761" w:rsidRDefault="0050439B" w:rsidP="00515761">
            <w:pPr>
              <w:pStyle w:val="NormalWeb"/>
              <w:jc w:val="both"/>
            </w:pPr>
            <w:r w:rsidRPr="00515761">
              <w:rPr>
                <w:rStyle w:val="Forte"/>
                <w:color w:val="808000"/>
              </w:rPr>
              <w:t>Presidência da República</w:t>
            </w:r>
            <w:r w:rsidRPr="00515761">
              <w:rPr>
                <w:b/>
                <w:bCs/>
                <w:color w:val="808000"/>
              </w:rPr>
              <w:br/>
            </w:r>
            <w:r w:rsidRPr="00515761">
              <w:rPr>
                <w:rStyle w:val="Forte"/>
                <w:color w:val="808000"/>
              </w:rPr>
              <w:t>Casa Civil</w:t>
            </w:r>
            <w:r w:rsidRPr="00515761">
              <w:rPr>
                <w:b/>
                <w:bCs/>
                <w:color w:val="808000"/>
              </w:rPr>
              <w:br/>
            </w:r>
            <w:r w:rsidRPr="00515761">
              <w:rPr>
                <w:rStyle w:val="Forte"/>
                <w:color w:val="808000"/>
              </w:rPr>
              <w:t>Secretaria Especial para Assuntos Jurídicos</w:t>
            </w:r>
          </w:p>
        </w:tc>
      </w:tr>
    </w:tbl>
    <w:p w14:paraId="42634F81" w14:textId="77777777" w:rsidR="0050439B" w:rsidRPr="00515761" w:rsidRDefault="0050439B" w:rsidP="00515761">
      <w:pPr>
        <w:pStyle w:val="NormalWeb"/>
        <w:spacing w:before="300" w:beforeAutospacing="0" w:after="300" w:afterAutospacing="0"/>
        <w:jc w:val="both"/>
        <w:rPr>
          <w:color w:val="000000"/>
        </w:rPr>
      </w:pPr>
      <w:hyperlink r:id="rId4" w:history="1">
        <w:r w:rsidRPr="00515761">
          <w:rPr>
            <w:rStyle w:val="Hyperlink"/>
            <w:b/>
            <w:bCs/>
            <w:color w:val="000080"/>
          </w:rPr>
          <w:t>LEI Nº 14.880, DE 4 DE JUNHO DE 2024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0439B" w:rsidRPr="00515761" w14:paraId="708A4A3B" w14:textId="77777777" w:rsidTr="0050439B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6EDEAB1" w14:textId="77777777" w:rsidR="0050439B" w:rsidRPr="00515761" w:rsidRDefault="0050439B" w:rsidP="00515761">
            <w:pPr>
              <w:pStyle w:val="NormalWeb"/>
              <w:jc w:val="both"/>
            </w:pPr>
            <w:r w:rsidRPr="00515761">
              <w:t> </w:t>
            </w:r>
          </w:p>
        </w:tc>
        <w:tc>
          <w:tcPr>
            <w:tcW w:w="2500" w:type="pct"/>
            <w:vAlign w:val="center"/>
            <w:hideMark/>
          </w:tcPr>
          <w:p w14:paraId="2051788C" w14:textId="77777777" w:rsidR="0050439B" w:rsidRPr="00515761" w:rsidRDefault="0050439B" w:rsidP="00515761">
            <w:pPr>
              <w:pStyle w:val="NormalWeb"/>
              <w:jc w:val="both"/>
            </w:pPr>
            <w:r w:rsidRPr="00515761">
              <w:rPr>
                <w:color w:val="800000"/>
              </w:rPr>
              <w:t>Altera a Lei nº 13.257, de 8 de março de 2016 (Marco Legal da Primeira Infância), para instituir a Política Nacional de Atendimento Educacional Especializado a Crianças de Zero a Três Anos (Atenção Precoce) e para determinar prioridade de atendimento em programas de visitas domiciliares a crianças da educação infantil apoiadas pela educação especial e a crianças da educação infantil com sinais de alerta para o desenvolvimento, nos termos que especifica.</w:t>
            </w:r>
          </w:p>
        </w:tc>
      </w:tr>
    </w:tbl>
    <w:p w14:paraId="044E9C31" w14:textId="77777777" w:rsidR="0050439B" w:rsidRPr="00515761" w:rsidRDefault="0050439B" w:rsidP="00515761">
      <w:pPr>
        <w:spacing w:before="300" w:after="30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 PRESIDENTE DA REPÚBLICA</w:t>
      </w:r>
      <w:r w:rsidRPr="00515761">
        <w:rPr>
          <w:rFonts w:ascii="Times New Roman" w:hAnsi="Times New Roman" w:cs="Times New Roman"/>
          <w:color w:val="000000"/>
          <w:sz w:val="24"/>
          <w:szCs w:val="24"/>
        </w:rPr>
        <w:t> Faço saber que o Congresso Nacional decreta e eu sanciono a seguinte Lei:</w:t>
      </w:r>
    </w:p>
    <w:p w14:paraId="56CAC6DC" w14:textId="77777777" w:rsidR="0050439B" w:rsidRPr="00515761" w:rsidRDefault="0050439B" w:rsidP="00515761">
      <w:pPr>
        <w:pStyle w:val="NormalWeb"/>
        <w:spacing w:before="300" w:beforeAutospacing="0" w:after="300" w:afterAutospacing="0"/>
        <w:ind w:firstLine="567"/>
        <w:jc w:val="both"/>
        <w:rPr>
          <w:color w:val="000000"/>
        </w:rPr>
      </w:pPr>
      <w:bookmarkStart w:id="0" w:name="art1"/>
      <w:bookmarkEnd w:id="0"/>
      <w:r w:rsidRPr="00515761">
        <w:rPr>
          <w:color w:val="000000"/>
        </w:rPr>
        <w:t>Art. 1º</w:t>
      </w:r>
      <w:r w:rsidRPr="00515761">
        <w:rPr>
          <w:b/>
          <w:bCs/>
          <w:color w:val="000000"/>
        </w:rPr>
        <w:t> </w:t>
      </w:r>
      <w:r w:rsidRPr="00515761">
        <w:rPr>
          <w:color w:val="000000"/>
        </w:rPr>
        <w:t> Esta Lei altera a </w:t>
      </w:r>
      <w:hyperlink r:id="rId5" w:history="1">
        <w:r w:rsidRPr="00515761">
          <w:rPr>
            <w:rStyle w:val="Hyperlink"/>
          </w:rPr>
          <w:t>Lei nº 13.257, de 8 de março de 2016</w:t>
        </w:r>
      </w:hyperlink>
      <w:r w:rsidRPr="00515761">
        <w:rPr>
          <w:color w:val="000000"/>
        </w:rPr>
        <w:t> (Marco Legal da Primeira Infância), para instituir a Política Nacional de Atendimento Educacional Especializado a Crianças de Zero a Três Anos (Atenção Precoce) e para determinar prioridade de atendimento em programas de visitas domiciliares a crianças da educação infantil apoiadas pela educação especial e a crianças da educação infantil com sinais de alerta para o desenvolvimento.</w:t>
      </w:r>
    </w:p>
    <w:p w14:paraId="3C3BD591" w14:textId="77777777" w:rsidR="0050439B" w:rsidRPr="00515761" w:rsidRDefault="0050439B" w:rsidP="00515761">
      <w:pPr>
        <w:pStyle w:val="NormalWeb"/>
        <w:spacing w:before="300" w:beforeAutospacing="0" w:after="300" w:afterAutospacing="0"/>
        <w:ind w:firstLine="567"/>
        <w:jc w:val="both"/>
        <w:rPr>
          <w:color w:val="000000"/>
        </w:rPr>
      </w:pPr>
      <w:bookmarkStart w:id="1" w:name="art2"/>
      <w:bookmarkEnd w:id="1"/>
      <w:r w:rsidRPr="00515761">
        <w:rPr>
          <w:color w:val="000000"/>
        </w:rPr>
        <w:t>Art. 2</w:t>
      </w:r>
      <w:proofErr w:type="gramStart"/>
      <w:r w:rsidRPr="00515761">
        <w:rPr>
          <w:color w:val="000000"/>
        </w:rPr>
        <w:t>º</w:t>
      </w:r>
      <w:r w:rsidRPr="00515761">
        <w:rPr>
          <w:b/>
          <w:bCs/>
          <w:color w:val="000000"/>
        </w:rPr>
        <w:t>  </w:t>
      </w:r>
      <w:r w:rsidRPr="00515761">
        <w:rPr>
          <w:color w:val="000000"/>
        </w:rPr>
        <w:t>A</w:t>
      </w:r>
      <w:proofErr w:type="gramEnd"/>
      <w:r w:rsidRPr="00515761">
        <w:rPr>
          <w:color w:val="000000"/>
        </w:rPr>
        <w:t> </w:t>
      </w:r>
      <w:hyperlink r:id="rId6" w:history="1">
        <w:r w:rsidRPr="00515761">
          <w:rPr>
            <w:rStyle w:val="Hyperlink"/>
          </w:rPr>
          <w:t>Lei nº 13.257, de 8 de março de 2016</w:t>
        </w:r>
      </w:hyperlink>
      <w:r w:rsidRPr="00515761">
        <w:rPr>
          <w:color w:val="000000"/>
        </w:rPr>
        <w:t> (Marco Legal da Primeira Infância), passa a vigorar com as seguintes alterações:</w:t>
      </w:r>
    </w:p>
    <w:p w14:paraId="5E7CE7E0" w14:textId="77777777" w:rsidR="0050439B" w:rsidRPr="00515761" w:rsidRDefault="0050439B" w:rsidP="00515761">
      <w:pPr>
        <w:pStyle w:val="NormalWeb"/>
        <w:spacing w:before="300" w:beforeAutospacing="0" w:after="300" w:afterAutospacing="0"/>
        <w:ind w:firstLine="567"/>
        <w:jc w:val="both"/>
        <w:rPr>
          <w:color w:val="000000"/>
        </w:rPr>
      </w:pPr>
      <w:r w:rsidRPr="00515761">
        <w:rPr>
          <w:color w:val="000000"/>
        </w:rPr>
        <w:t>“Art. 3</w:t>
      </w:r>
      <w:proofErr w:type="gramStart"/>
      <w:r w:rsidRPr="00515761">
        <w:rPr>
          <w:color w:val="000000"/>
        </w:rPr>
        <w:t>º  ........................................................................................................................</w:t>
      </w:r>
      <w:proofErr w:type="gramEnd"/>
    </w:p>
    <w:p w14:paraId="78D87229" w14:textId="77777777" w:rsidR="0050439B" w:rsidRPr="00515761" w:rsidRDefault="0050439B" w:rsidP="00515761">
      <w:pPr>
        <w:pStyle w:val="NormalWeb"/>
        <w:spacing w:before="300" w:beforeAutospacing="0" w:after="300" w:afterAutospacing="0"/>
        <w:ind w:firstLine="567"/>
        <w:jc w:val="both"/>
        <w:rPr>
          <w:color w:val="000000"/>
        </w:rPr>
      </w:pPr>
      <w:hyperlink r:id="rId7" w:anchor="art3%C2%A71" w:history="1">
        <w:r w:rsidRPr="00515761">
          <w:rPr>
            <w:rStyle w:val="Hyperlink"/>
          </w:rPr>
          <w:t>§ 1º</w:t>
        </w:r>
      </w:hyperlink>
      <w:r w:rsidRPr="00515761">
        <w:rPr>
          <w:color w:val="000000"/>
        </w:rPr>
        <w:t>  É instituída a Política Nacional de Atendimento Educacional Especializado a Crianças de Zero a Três Anos (Atenção Precoce), viabilizada por meio da criação e da articulação de serviços multiprofissionais e intersetoriais de atenção precoce destinados a potencializar o processo de desenvolvimento e aprendizagem das crianças de 0 (zero) a 3 (três) anos, em cooperação, preferencialmente, com os serviços de saúde e assistência social.</w:t>
      </w:r>
    </w:p>
    <w:p w14:paraId="22A07D6A" w14:textId="77777777" w:rsidR="0050439B" w:rsidRPr="00515761" w:rsidRDefault="0050439B" w:rsidP="00515761">
      <w:pPr>
        <w:pStyle w:val="NormalWeb"/>
        <w:spacing w:before="300" w:beforeAutospacing="0" w:after="300" w:afterAutospacing="0"/>
        <w:ind w:firstLine="567"/>
        <w:jc w:val="both"/>
        <w:rPr>
          <w:color w:val="000000"/>
        </w:rPr>
      </w:pPr>
      <w:r w:rsidRPr="00515761">
        <w:rPr>
          <w:color w:val="000000"/>
        </w:rPr>
        <w:t>§ 2</w:t>
      </w:r>
      <w:proofErr w:type="gramStart"/>
      <w:r w:rsidRPr="00515761">
        <w:rPr>
          <w:color w:val="000000"/>
        </w:rPr>
        <w:t>º  A</w:t>
      </w:r>
      <w:proofErr w:type="gramEnd"/>
      <w:r w:rsidRPr="00515761">
        <w:rPr>
          <w:color w:val="000000"/>
        </w:rPr>
        <w:t xml:space="preserve"> Atenção Precoce priorizará as crianças de 0 (zero) a 3 (três) anos que necessitem de atendimento educacional especializado e os bebês que tenham nascido em condição de risco, como os prematuros, os acometidos por asfixia perinatal ou os que apresentem problemas neurológicos, malformações congênitas, síndromes genéticas, entre outros.” (NR)</w:t>
      </w:r>
    </w:p>
    <w:p w14:paraId="01F8225B" w14:textId="77777777" w:rsidR="0050439B" w:rsidRPr="00515761" w:rsidRDefault="0050439B" w:rsidP="00515761">
      <w:pPr>
        <w:pStyle w:val="NormalWeb"/>
        <w:spacing w:before="300" w:beforeAutospacing="0" w:after="300" w:afterAutospacing="0"/>
        <w:ind w:firstLine="567"/>
        <w:jc w:val="both"/>
        <w:rPr>
          <w:color w:val="000000"/>
        </w:rPr>
      </w:pPr>
      <w:r w:rsidRPr="00515761">
        <w:rPr>
          <w:color w:val="000000"/>
        </w:rPr>
        <w:t>“Art. 4</w:t>
      </w:r>
      <w:proofErr w:type="gramStart"/>
      <w:r w:rsidRPr="00515761">
        <w:rPr>
          <w:color w:val="000000"/>
        </w:rPr>
        <w:t>º  .........................................................................................................................</w:t>
      </w:r>
      <w:proofErr w:type="gramEnd"/>
    </w:p>
    <w:p w14:paraId="274A9E2E" w14:textId="77777777" w:rsidR="0050439B" w:rsidRPr="00515761" w:rsidRDefault="0050439B" w:rsidP="00515761">
      <w:pPr>
        <w:pStyle w:val="NormalWeb"/>
        <w:spacing w:before="300" w:beforeAutospacing="0" w:after="300" w:afterAutospacing="0"/>
        <w:ind w:firstLine="567"/>
        <w:jc w:val="both"/>
        <w:rPr>
          <w:color w:val="000000"/>
        </w:rPr>
      </w:pPr>
      <w:r w:rsidRPr="00515761">
        <w:rPr>
          <w:color w:val="000000"/>
        </w:rPr>
        <w:t>..................................................................................................................................................</w:t>
      </w:r>
    </w:p>
    <w:p w14:paraId="74A30920" w14:textId="77777777" w:rsidR="0050439B" w:rsidRPr="00515761" w:rsidRDefault="0050439B" w:rsidP="00515761">
      <w:pPr>
        <w:pStyle w:val="NormalWeb"/>
        <w:spacing w:before="300" w:beforeAutospacing="0" w:after="300" w:afterAutospacing="0"/>
        <w:ind w:firstLine="567"/>
        <w:jc w:val="both"/>
        <w:rPr>
          <w:color w:val="000000"/>
        </w:rPr>
      </w:pPr>
      <w:hyperlink r:id="rId8" w:anchor="art4-10" w:history="1">
        <w:r w:rsidRPr="00515761">
          <w:rPr>
            <w:rStyle w:val="Hyperlink"/>
          </w:rPr>
          <w:t>X -</w:t>
        </w:r>
      </w:hyperlink>
      <w:r w:rsidRPr="00515761">
        <w:rPr>
          <w:color w:val="000000"/>
        </w:rPr>
        <w:t> promover o desenvolvimento das potencialidades das crianças de 0 (zero) a 3 (três) anos com deficiência, transtornos globais do desenvolvimento, altas habilidades ou superdotação e dos bebês que nasceram em condição de risco, no que se refere aos aspectos físico, cognitivo, psicoafetivo, social e cultural, de forma a priorizar o processo de interação e comunicação mediante atividades significativas e lúdicas;</w:t>
      </w:r>
    </w:p>
    <w:p w14:paraId="2DA20D3B" w14:textId="77777777" w:rsidR="0050439B" w:rsidRPr="00515761" w:rsidRDefault="0050439B" w:rsidP="00515761">
      <w:pPr>
        <w:pStyle w:val="NormalWeb"/>
        <w:spacing w:before="300" w:beforeAutospacing="0" w:after="300" w:afterAutospacing="0"/>
        <w:ind w:firstLine="567"/>
        <w:jc w:val="both"/>
        <w:rPr>
          <w:color w:val="000000"/>
        </w:rPr>
      </w:pPr>
      <w:r w:rsidRPr="00515761">
        <w:rPr>
          <w:color w:val="000000"/>
        </w:rPr>
        <w:lastRenderedPageBreak/>
        <w:t xml:space="preserve">XI - garantir o conjunto de serviços, apoios e recursos necessários para atender às necessidades das crianças de 0 (zero) a 3 (três) anos e às necessidades de suas famílias, com vistas à promoção do desenvolvimento infantil pleno e inclusivo, em colaboração </w:t>
      </w:r>
      <w:proofErr w:type="spellStart"/>
      <w:r w:rsidRPr="00515761">
        <w:rPr>
          <w:color w:val="000000"/>
        </w:rPr>
        <w:t>interfederativa</w:t>
      </w:r>
      <w:proofErr w:type="spellEnd"/>
      <w:r w:rsidRPr="00515761">
        <w:rPr>
          <w:color w:val="000000"/>
        </w:rPr>
        <w:t>.</w:t>
      </w:r>
    </w:p>
    <w:p w14:paraId="3CE26CF8" w14:textId="77777777" w:rsidR="0050439B" w:rsidRPr="00515761" w:rsidRDefault="0050439B" w:rsidP="00515761">
      <w:pPr>
        <w:pStyle w:val="NormalWeb"/>
        <w:spacing w:before="300" w:beforeAutospacing="0" w:after="300" w:afterAutospacing="0"/>
        <w:ind w:firstLine="567"/>
        <w:jc w:val="both"/>
        <w:rPr>
          <w:color w:val="000000"/>
        </w:rPr>
      </w:pPr>
      <w:r w:rsidRPr="00515761">
        <w:rPr>
          <w:color w:val="000000"/>
        </w:rPr>
        <w:t>.........................................................................................................................................” (NR)</w:t>
      </w:r>
    </w:p>
    <w:p w14:paraId="557B4C72" w14:textId="77777777" w:rsidR="0050439B" w:rsidRPr="00515761" w:rsidRDefault="0050439B" w:rsidP="00515761">
      <w:pPr>
        <w:pStyle w:val="NormalWeb"/>
        <w:spacing w:before="300" w:beforeAutospacing="0" w:after="300" w:afterAutospacing="0"/>
        <w:ind w:firstLine="567"/>
        <w:jc w:val="both"/>
        <w:rPr>
          <w:color w:val="000000"/>
        </w:rPr>
      </w:pPr>
      <w:r w:rsidRPr="00515761">
        <w:rPr>
          <w:color w:val="000000"/>
        </w:rPr>
        <w:t>“Art. 5</w:t>
      </w:r>
      <w:proofErr w:type="gramStart"/>
      <w:r w:rsidRPr="00515761">
        <w:rPr>
          <w:color w:val="000000"/>
        </w:rPr>
        <w:t>º  .........................................................................................................................</w:t>
      </w:r>
      <w:proofErr w:type="gramEnd"/>
    </w:p>
    <w:p w14:paraId="76308FE5" w14:textId="77777777" w:rsidR="0050439B" w:rsidRPr="00515761" w:rsidRDefault="0050439B" w:rsidP="00515761">
      <w:pPr>
        <w:pStyle w:val="NormalWeb"/>
        <w:spacing w:before="300" w:beforeAutospacing="0" w:after="300" w:afterAutospacing="0"/>
        <w:ind w:firstLine="567"/>
        <w:jc w:val="both"/>
        <w:rPr>
          <w:color w:val="000000"/>
        </w:rPr>
      </w:pPr>
      <w:hyperlink r:id="rId9" w:anchor="art5p" w:history="1">
        <w:r w:rsidRPr="00515761">
          <w:rPr>
            <w:rStyle w:val="Hyperlink"/>
          </w:rPr>
          <w:t>Parágrafo único</w:t>
        </w:r>
      </w:hyperlink>
      <w:r w:rsidRPr="00515761">
        <w:rPr>
          <w:color w:val="000000"/>
        </w:rPr>
        <w:t>. Será conferida às crianças de 0 (zero) a 3 (três) anos referidas no § 2º do art. 3º desta Lei prioridade absoluta na oferta de serviços, apoios e recursos necessários ao seu pleno desenvolvimento infantil.” (NR)</w:t>
      </w:r>
    </w:p>
    <w:p w14:paraId="400D4644" w14:textId="77777777" w:rsidR="0050439B" w:rsidRPr="00515761" w:rsidRDefault="0050439B" w:rsidP="00515761">
      <w:pPr>
        <w:pStyle w:val="NormalWeb"/>
        <w:spacing w:before="300" w:beforeAutospacing="0" w:after="300" w:afterAutospacing="0"/>
        <w:ind w:firstLine="567"/>
        <w:jc w:val="both"/>
        <w:rPr>
          <w:color w:val="000000"/>
        </w:rPr>
      </w:pPr>
      <w:r w:rsidRPr="00515761">
        <w:rPr>
          <w:color w:val="000000"/>
        </w:rPr>
        <w:t>“Art. 14.  ........................................................................................................................</w:t>
      </w:r>
    </w:p>
    <w:p w14:paraId="584D8521" w14:textId="77777777" w:rsidR="0050439B" w:rsidRPr="00515761" w:rsidRDefault="0050439B" w:rsidP="00515761">
      <w:pPr>
        <w:pStyle w:val="NormalWeb"/>
        <w:spacing w:before="300" w:beforeAutospacing="0" w:after="300" w:afterAutospacing="0"/>
        <w:ind w:firstLine="567"/>
        <w:jc w:val="both"/>
        <w:rPr>
          <w:color w:val="000000"/>
        </w:rPr>
      </w:pPr>
      <w:r w:rsidRPr="00515761">
        <w:rPr>
          <w:color w:val="000000"/>
        </w:rPr>
        <w:t>..................................................................................................................................................</w:t>
      </w:r>
    </w:p>
    <w:p w14:paraId="30F92871" w14:textId="77777777" w:rsidR="0050439B" w:rsidRPr="00515761" w:rsidRDefault="0050439B" w:rsidP="00515761">
      <w:pPr>
        <w:pStyle w:val="NormalWeb"/>
        <w:spacing w:before="300" w:beforeAutospacing="0" w:after="300" w:afterAutospacing="0"/>
        <w:ind w:firstLine="567"/>
        <w:jc w:val="both"/>
        <w:rPr>
          <w:color w:val="000000"/>
        </w:rPr>
      </w:pPr>
      <w:hyperlink r:id="rId10" w:anchor="art14%C2%A76" w:history="1">
        <w:r w:rsidRPr="00515761">
          <w:rPr>
            <w:rStyle w:val="Hyperlink"/>
          </w:rPr>
          <w:t>§ 6º </w:t>
        </w:r>
      </w:hyperlink>
      <w:r w:rsidRPr="00515761">
        <w:rPr>
          <w:color w:val="000000"/>
        </w:rPr>
        <w:t> Os programas de visita domiciliar deverão dar prioridade de atendimento às crianças referidas no § 2º do art. 3º desta Lei, com o objetivo de identificar de forma precoce necessidades específicas de atenção e promover o desenvolvimento integral dessas crianças, encaminhadas, inclusive, por meio de serviços estruturados de atenção precoce.” (NR)</w:t>
      </w:r>
    </w:p>
    <w:p w14:paraId="61914EA4" w14:textId="77777777" w:rsidR="0050439B" w:rsidRPr="00515761" w:rsidRDefault="0050439B" w:rsidP="00515761">
      <w:pPr>
        <w:pStyle w:val="NormalWeb"/>
        <w:spacing w:before="300" w:beforeAutospacing="0" w:after="300" w:afterAutospacing="0"/>
        <w:ind w:firstLine="567"/>
        <w:jc w:val="both"/>
        <w:rPr>
          <w:color w:val="000000"/>
        </w:rPr>
      </w:pPr>
      <w:r w:rsidRPr="00515761">
        <w:rPr>
          <w:color w:val="000000"/>
        </w:rPr>
        <w:t>“Art. 16.  ........................................................................................................................</w:t>
      </w:r>
    </w:p>
    <w:p w14:paraId="1E82D062" w14:textId="77777777" w:rsidR="0050439B" w:rsidRPr="00515761" w:rsidRDefault="0050439B" w:rsidP="00515761">
      <w:pPr>
        <w:pStyle w:val="NormalWeb"/>
        <w:spacing w:before="300" w:beforeAutospacing="0" w:after="300" w:afterAutospacing="0"/>
        <w:ind w:firstLine="567"/>
        <w:jc w:val="both"/>
        <w:rPr>
          <w:color w:val="000000"/>
        </w:rPr>
      </w:pPr>
      <w:hyperlink r:id="rId11" w:anchor="art16%C2%A71" w:history="1">
        <w:r w:rsidRPr="00515761">
          <w:rPr>
            <w:rStyle w:val="Hyperlink"/>
          </w:rPr>
          <w:t>§ 1º</w:t>
        </w:r>
      </w:hyperlink>
      <w:r w:rsidRPr="00515761">
        <w:rPr>
          <w:color w:val="000000"/>
        </w:rPr>
        <w:t>  ...............................................................................................................................</w:t>
      </w:r>
    </w:p>
    <w:p w14:paraId="1B80FB2C" w14:textId="77777777" w:rsidR="0050439B" w:rsidRPr="00515761" w:rsidRDefault="0050439B" w:rsidP="00515761">
      <w:pPr>
        <w:pStyle w:val="NormalWeb"/>
        <w:spacing w:before="300" w:beforeAutospacing="0" w:after="300" w:afterAutospacing="0"/>
        <w:ind w:firstLine="567"/>
        <w:jc w:val="both"/>
        <w:rPr>
          <w:color w:val="000000"/>
        </w:rPr>
      </w:pPr>
      <w:r w:rsidRPr="00515761">
        <w:rPr>
          <w:color w:val="000000"/>
        </w:rPr>
        <w:t>§ 2</w:t>
      </w:r>
      <w:proofErr w:type="gramStart"/>
      <w:r w:rsidRPr="00515761">
        <w:rPr>
          <w:color w:val="000000"/>
        </w:rPr>
        <w:t>º  Os</w:t>
      </w:r>
      <w:proofErr w:type="gramEnd"/>
      <w:r w:rsidRPr="00515761">
        <w:rPr>
          <w:color w:val="000000"/>
        </w:rPr>
        <w:t xml:space="preserve"> serviços de atenção precoce atinentes à faixa etária de 0 (zero) a 3 (três) anos, expressão do atendimento educacional especializado em uma perspectiva inclusiva, serão realizados em espaços físicos adequados ou adaptados às necessidades da criança, que contarão com infraestrutura e recursos pedagógicos e de acessibilidade apropriados ao trabalho a ser desenvolvido, bem como com profissionais qualificados.</w:t>
      </w:r>
    </w:p>
    <w:p w14:paraId="3E3089F9" w14:textId="77777777" w:rsidR="0050439B" w:rsidRPr="00515761" w:rsidRDefault="0050439B" w:rsidP="00515761">
      <w:pPr>
        <w:pStyle w:val="NormalWeb"/>
        <w:spacing w:before="300" w:beforeAutospacing="0" w:after="300" w:afterAutospacing="0"/>
        <w:ind w:firstLine="567"/>
        <w:jc w:val="both"/>
        <w:rPr>
          <w:color w:val="000000"/>
        </w:rPr>
      </w:pPr>
      <w:r w:rsidRPr="00515761">
        <w:rPr>
          <w:color w:val="000000"/>
        </w:rPr>
        <w:t>§ 3</w:t>
      </w:r>
      <w:proofErr w:type="gramStart"/>
      <w:r w:rsidRPr="00515761">
        <w:rPr>
          <w:color w:val="000000"/>
        </w:rPr>
        <w:t>º  Os</w:t>
      </w:r>
      <w:proofErr w:type="gramEnd"/>
      <w:r w:rsidRPr="00515761">
        <w:rPr>
          <w:color w:val="000000"/>
        </w:rPr>
        <w:t xml:space="preserve"> serviços de atenção precoce e sua operacionalização deverão ter como eixos a perspectiva inclusiva e o processo de aprendizagem global das crianças e deverão fixar objetivos pedagógicos, enfatizar a construção do conhecimento e desenvolver trabalhos coletivos direcionados à aquisição de competências humanas e sociais.” (NR)</w:t>
      </w:r>
    </w:p>
    <w:p w14:paraId="6729D7C4" w14:textId="77777777" w:rsidR="0050439B" w:rsidRPr="00515761" w:rsidRDefault="0050439B" w:rsidP="00515761">
      <w:pPr>
        <w:pStyle w:val="NormalWeb"/>
        <w:spacing w:before="300" w:beforeAutospacing="0" w:after="300" w:afterAutospacing="0"/>
        <w:ind w:firstLine="567"/>
        <w:jc w:val="both"/>
        <w:rPr>
          <w:color w:val="000000"/>
        </w:rPr>
      </w:pPr>
      <w:bookmarkStart w:id="2" w:name="art3"/>
      <w:bookmarkEnd w:id="2"/>
      <w:r w:rsidRPr="00515761">
        <w:rPr>
          <w:color w:val="000000"/>
        </w:rPr>
        <w:t>Art. 3</w:t>
      </w:r>
      <w:proofErr w:type="gramStart"/>
      <w:r w:rsidRPr="00515761">
        <w:rPr>
          <w:color w:val="000000"/>
        </w:rPr>
        <w:t>º</w:t>
      </w:r>
      <w:r w:rsidRPr="00515761">
        <w:rPr>
          <w:b/>
          <w:bCs/>
          <w:color w:val="000000"/>
        </w:rPr>
        <w:t>  </w:t>
      </w:r>
      <w:r w:rsidRPr="00515761">
        <w:rPr>
          <w:color w:val="000000"/>
        </w:rPr>
        <w:t>Esta</w:t>
      </w:r>
      <w:proofErr w:type="gramEnd"/>
      <w:r w:rsidRPr="00515761">
        <w:rPr>
          <w:color w:val="000000"/>
        </w:rPr>
        <w:t xml:space="preserve"> Lei entra em vigor na data de sua publicação. </w:t>
      </w:r>
    </w:p>
    <w:p w14:paraId="4B4770E4" w14:textId="77777777" w:rsidR="0050439B" w:rsidRPr="00515761" w:rsidRDefault="0050439B" w:rsidP="00515761">
      <w:pPr>
        <w:spacing w:before="300" w:after="30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761">
        <w:rPr>
          <w:rFonts w:ascii="Times New Roman" w:hAnsi="Times New Roman" w:cs="Times New Roman"/>
          <w:color w:val="000000"/>
          <w:sz w:val="24"/>
          <w:szCs w:val="24"/>
        </w:rPr>
        <w:t>Brasília, 4 de junho de 2024; 203</w:t>
      </w:r>
      <w:r w:rsidRPr="00515761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o</w:t>
      </w:r>
      <w:r w:rsidRPr="00515761">
        <w:rPr>
          <w:rFonts w:ascii="Times New Roman" w:hAnsi="Times New Roman" w:cs="Times New Roman"/>
          <w:color w:val="000000"/>
          <w:sz w:val="24"/>
          <w:szCs w:val="24"/>
        </w:rPr>
        <w:t> da Independência e 136</w:t>
      </w:r>
      <w:r w:rsidRPr="00515761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o</w:t>
      </w:r>
      <w:r w:rsidRPr="00515761">
        <w:rPr>
          <w:rFonts w:ascii="Times New Roman" w:hAnsi="Times New Roman" w:cs="Times New Roman"/>
          <w:color w:val="000000"/>
          <w:sz w:val="24"/>
          <w:szCs w:val="24"/>
        </w:rPr>
        <w:t> da República.</w:t>
      </w:r>
    </w:p>
    <w:p w14:paraId="0EC2A9E1" w14:textId="77777777" w:rsidR="0050439B" w:rsidRPr="00515761" w:rsidRDefault="0050439B" w:rsidP="00515761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515761">
        <w:rPr>
          <w:rFonts w:ascii="Times New Roman" w:hAnsi="Times New Roman" w:cs="Times New Roman"/>
          <w:color w:val="000000"/>
          <w:sz w:val="24"/>
          <w:szCs w:val="24"/>
        </w:rPr>
        <w:t>LUIZ INÁCIO LULA DA SILVA</w:t>
      </w:r>
      <w:r w:rsidRPr="00515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57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José Wellington Barroso de Araujo Dias</w:t>
      </w:r>
      <w:r w:rsidRPr="00515761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Silvio Luiz de Almeida</w:t>
      </w:r>
      <w:r w:rsidRPr="00515761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Dario Carnevalli </w:t>
      </w:r>
      <w:proofErr w:type="spellStart"/>
      <w:r w:rsidRPr="005157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Durigan</w:t>
      </w:r>
      <w:proofErr w:type="spellEnd"/>
      <w:r w:rsidRPr="00515761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Camilo Sobreira de Santana</w:t>
      </w:r>
      <w:r w:rsidRPr="00515761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Gustavo José de Guimarães e Souza</w:t>
      </w:r>
    </w:p>
    <w:p w14:paraId="471015E1" w14:textId="1B2D8E9A" w:rsidR="0050439B" w:rsidRPr="00515761" w:rsidRDefault="0050439B" w:rsidP="00515761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761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no DOU de 5.6.2024.*</w:t>
      </w:r>
    </w:p>
    <w:sectPr w:rsidR="0050439B" w:rsidRPr="00515761" w:rsidSect="0077696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58"/>
    <w:rsid w:val="00083879"/>
    <w:rsid w:val="0050439B"/>
    <w:rsid w:val="00515761"/>
    <w:rsid w:val="00776968"/>
    <w:rsid w:val="00AC4469"/>
    <w:rsid w:val="00D72658"/>
    <w:rsid w:val="00F0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07DE"/>
  <w15:docId w15:val="{6A6C6497-3569-4F81-AE2B-DE61A612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696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7696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76968"/>
    <w:rPr>
      <w:i/>
      <w:iCs/>
    </w:rPr>
  </w:style>
  <w:style w:type="paragraph" w:customStyle="1" w:styleId="standard">
    <w:name w:val="standard"/>
    <w:basedOn w:val="Normal"/>
    <w:rsid w:val="0050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3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6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9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2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8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5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4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08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5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5-2018/2016/Lei/L13257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_Ato2015-2018/2016/Lei/L13257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5-2018/2016/Lei/L13257.htm" TargetMode="External"/><Relationship Id="rId11" Type="http://schemas.openxmlformats.org/officeDocument/2006/relationships/hyperlink" Target="https://www.planalto.gov.br/ccivil_03/_Ato2015-2018/2016/Lei/L13257.htm" TargetMode="External"/><Relationship Id="rId5" Type="http://schemas.openxmlformats.org/officeDocument/2006/relationships/hyperlink" Target="https://www.planalto.gov.br/ccivil_03/_Ato2015-2018/2016/Lei/L13257.htm" TargetMode="External"/><Relationship Id="rId10" Type="http://schemas.openxmlformats.org/officeDocument/2006/relationships/hyperlink" Target="https://www.planalto.gov.br/ccivil_03/_Ato2015-2018/2016/Lei/L13257.htm" TargetMode="External"/><Relationship Id="rId4" Type="http://schemas.openxmlformats.org/officeDocument/2006/relationships/hyperlink" Target="http://legislacao.planalto.gov.br/legisla/legislacao.nsf/Viw_Identificacao/lei%2014.880-2024?OpenDocument" TargetMode="External"/><Relationship Id="rId9" Type="http://schemas.openxmlformats.org/officeDocument/2006/relationships/hyperlink" Target="https://www.planalto.gov.br/ccivil_03/_Ato2015-2018/2016/Lei/L13257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1012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Lindomar</dc:creator>
  <cp:keywords/>
  <dc:description/>
  <cp:lastModifiedBy>Lindomar Jose da Silva</cp:lastModifiedBy>
  <cp:revision>4</cp:revision>
  <dcterms:created xsi:type="dcterms:W3CDTF">2024-06-05T13:08:00Z</dcterms:created>
  <dcterms:modified xsi:type="dcterms:W3CDTF">2024-06-05T13:10:00Z</dcterms:modified>
</cp:coreProperties>
</file>